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D0" w:rsidRPr="009513D0" w:rsidRDefault="009513D0" w:rsidP="009513D0">
      <w:pPr>
        <w:shd w:val="clear" w:color="auto" w:fill="F5F5F5"/>
        <w:spacing w:after="300" w:line="24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</w:pP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AKSARAY ORTAKÖY ÇİFTEVİ DSİ GÖLETİ KAPALI SİSTEM SULAMA TESİSİ</w:t>
      </w:r>
    </w:p>
    <w:p w:rsidR="009513D0" w:rsidRPr="009513D0" w:rsidRDefault="009513D0" w:rsidP="009513D0">
      <w:pPr>
        <w:shd w:val="clear" w:color="auto" w:fill="F5F5F5"/>
        <w:spacing w:line="24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</w:pP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u w:val="single"/>
          <w:lang w:val="en" w:eastAsia="tr-TR"/>
        </w:rPr>
        <w:t>AKSARAY İL ÖZEL İDARESİ TÜM BİRİMLER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Aksaray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Ortaköy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Çiftevi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DSİ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Göleti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Kapalı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Sistem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Sulama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Tesisi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yapım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işi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4734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sayılı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Kamu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Kanununun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19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uncu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maddesine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göre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açık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usulü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edilecek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olup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sadece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elektronik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ortamda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alınacaktır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.  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İhaleye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ayrıntılı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bilgiler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aşağıda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almaktadır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705"/>
      </w:tblGrid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2021/344875</w:t>
            </w:r>
          </w:p>
        </w:tc>
      </w:tr>
    </w:tbl>
    <w:p w:rsidR="009513D0" w:rsidRPr="009513D0" w:rsidRDefault="009513D0" w:rsidP="009513D0">
      <w:pPr>
        <w:shd w:val="clear" w:color="auto" w:fill="F5F5F5"/>
        <w:spacing w:line="240" w:lineRule="atLeast"/>
        <w:rPr>
          <w:rFonts w:ascii="Times New Roman" w:eastAsia="Times New Roman" w:hAnsi="Times New Roman" w:cs="Times New Roman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9513D0" w:rsidRPr="009513D0" w:rsidTr="009513D0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AKSARAY İL ÖZEL İDARESİ TÜM BİRİMLER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Yunus Emre Mah. 15.Bulvar no:2 68200 AKSARAY MERKEZ/AKSARAY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3822153695</w:t>
            </w:r>
            <w:proofErr w:type="gramEnd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- 3822153698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9513D0" w:rsidRPr="009513D0" w:rsidRDefault="009513D0" w:rsidP="009513D0">
      <w:pPr>
        <w:shd w:val="clear" w:color="auto" w:fill="F5F5F5"/>
        <w:spacing w:line="24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</w:pPr>
      <w:r w:rsidRPr="009513D0">
        <w:rPr>
          <w:rFonts w:ascii="Times New Roman" w:eastAsia="Times New Roman" w:hAnsi="Times New Roman" w:cs="Times New Roman"/>
          <w:b/>
          <w:bCs/>
          <w:color w:val="B04935"/>
          <w:sz w:val="20"/>
          <w:szCs w:val="20"/>
          <w:lang w:val="en" w:eastAsia="tr-TR"/>
        </w:rPr>
        <w:t xml:space="preserve">2-İhale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B04935"/>
          <w:sz w:val="20"/>
          <w:szCs w:val="20"/>
          <w:lang w:val="en" w:eastAsia="tr-TR"/>
        </w:rPr>
        <w:t>konusu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B04935"/>
          <w:sz w:val="20"/>
          <w:szCs w:val="20"/>
          <w:lang w:val="en" w:eastAsia="tr-TR"/>
        </w:rPr>
        <w:t>yapım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B04935"/>
          <w:sz w:val="20"/>
          <w:szCs w:val="20"/>
          <w:lang w:val="en"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Aksaray Ortaköy </w:t>
            </w:r>
            <w:proofErr w:type="spell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Çiftevi</w:t>
            </w:r>
            <w:proofErr w:type="spellEnd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DSİ </w:t>
            </w:r>
            <w:proofErr w:type="spell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Göleti</w:t>
            </w:r>
            <w:proofErr w:type="spellEnd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Kapalı Sistem Sulama Tesisi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1 adet kapalı sistem sulama tesisi (Muhtelif çaplarda 12.998 metre PE 100 boru döşenmesi, 295 adet muhtelif tipte sanat yapısı yapılması, toplam 31 kalem iş) 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EKAP’ta</w:t>
            </w:r>
            <w:proofErr w:type="spellEnd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Aksaray İli Ortaköy İlçesi </w:t>
            </w:r>
            <w:proofErr w:type="spell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Çiftevi</w:t>
            </w:r>
            <w:proofErr w:type="spellEnd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Köyü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Yer tesliminden itibaren 120 (</w:t>
            </w:r>
            <w:proofErr w:type="spell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YüzYirmi</w:t>
            </w:r>
            <w:proofErr w:type="spellEnd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) takvim günüdür. </w:t>
            </w:r>
          </w:p>
        </w:tc>
      </w:tr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Sözleşmenin imzalandığı tarihten itibaren 10 gün içinde 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9513D0" w:rsidRPr="009513D0" w:rsidRDefault="009513D0" w:rsidP="009513D0">
      <w:pPr>
        <w:shd w:val="clear" w:color="auto" w:fill="F5F5F5"/>
        <w:spacing w:line="24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</w:pPr>
      <w:r w:rsidRPr="009513D0">
        <w:rPr>
          <w:rFonts w:ascii="Times New Roman" w:eastAsia="Times New Roman" w:hAnsi="Times New Roman" w:cs="Times New Roman"/>
          <w:b/>
          <w:bCs/>
          <w:color w:val="B04935"/>
          <w:sz w:val="20"/>
          <w:szCs w:val="20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1"/>
        <w:gridCol w:w="3732"/>
      </w:tblGrid>
      <w:tr w:rsidR="009513D0" w:rsidRPr="009513D0" w:rsidTr="009513D0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14.07.2021 - </w:t>
            </w:r>
            <w:proofErr w:type="gram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9513D0" w:rsidRPr="009513D0" w:rsidRDefault="009513D0" w:rsidP="009513D0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Aksaray İl Özel İdaresi İhale Salonu </w:t>
            </w:r>
          </w:p>
        </w:tc>
      </w:tr>
    </w:tbl>
    <w:p w:rsidR="009513D0" w:rsidRPr="009513D0" w:rsidRDefault="009513D0" w:rsidP="009513D0">
      <w:pPr>
        <w:shd w:val="clear" w:color="auto" w:fill="F5F5F5"/>
        <w:spacing w:line="24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</w:pP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4.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İhaleye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katılabilme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şartları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ve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istenilen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belgeler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yeterlik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değerlendirmesinde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uygulanacak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kriterler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: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İsteklilerin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ihaleye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katılabilmeleri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için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aşağıda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sayılan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belgeler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yeterlik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kriterleri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dışı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unsurlara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bilgileri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kapsamında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beyan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etmeleri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gerekmektedir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4.1.2.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vermeye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yetkili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olduğunu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gösteren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İmza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Beyannamesi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veya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İmza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Sirküleri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4.1.2.1.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Gerçek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kişi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olması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halinde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noter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tasdikli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imza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beyannamesi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4.1.2.2.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kişi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olması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halinde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ilgisine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göre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kişiliğin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ortakları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üyeleri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veya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kurucuları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kişiliğin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yönetimindeki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görevlileri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belirten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son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durumu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gösterir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Ticaret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Sicil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Gazetesi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bilgilerin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tamamının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Ticaret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Sicil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Gazetesinde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bulunmaması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halinde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bilgilerin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tümünü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göstermek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ilgili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Ticaret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Sicil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Gazeteleri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veya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hususları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gösteren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belgeler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(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anonim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şirketler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tarafından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her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durumda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bilgileri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gösterir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pay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defteri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)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kişiliğin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noter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tasdikli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imza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sirküleri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4.1.3.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Şekli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içeriği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İdari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Şartnamede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belirlenen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mektubu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4.1.4.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Şekli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içeriği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İdari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Şartnamede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belirlenen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geçici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teminat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4.1.5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İhale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konusu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işte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idarenin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onayı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yüklenici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çalıştırılabilir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Ancak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işin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tamamı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yüklenicilere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yaptırılamaz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4.1.6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kişi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tarafından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iş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deneyimi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göstermek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sunulan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belgenin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kişiliğin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yarısından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fazla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hissesine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sahip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ortağına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ait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olması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halinde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ticaret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sanayi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odası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/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ticaret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odası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bünyesinde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bulunan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ticaret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sicil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memurlukları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veya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yeminli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mali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müşavir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da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serbest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muhasebeci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mali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müşavir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tarafından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ilk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tarihinden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lastRenderedPageBreak/>
        <w:t>sonra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düzenlenen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düzenlendiği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tarihten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geriye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doğru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son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yıldır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kesintisiz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olarak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şartın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korunduğunu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gösteren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belge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Son on beş yıl içinde bedel içeren bir sözleşme kapsamında taahhüt edilen ve teklif edilen bedelin % 80 oranından az olmamak üzere ihale konusu iş veya benzer işlere ilişkin iş deneyimini gösteren belgeler. 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Bu ihalede benzer iş olarak kabul edilecek işler: 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11.06.2011 tarih ve 27961 sayılı resmi gazetede yayımlanan yapım işlerinde benzer iş grupları tebliğinde yer alan A-IX GRUBU İŞLER  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4.4.2.</w:t>
            </w: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 xml:space="preserve"> Benzer işe denk sayılacak mühendislik veya mimarlık bölümleri: </w:t>
            </w:r>
          </w:p>
        </w:tc>
      </w:tr>
      <w:tr w:rsidR="009513D0" w:rsidRPr="009513D0" w:rsidTr="009513D0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D0" w:rsidRPr="009513D0" w:rsidRDefault="009513D0" w:rsidP="009513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</w:pPr>
            <w:r w:rsidRPr="009513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tr-TR"/>
              </w:rPr>
              <w:t>İnşaat Mühendisleri benzer işe denk sayılacaktır</w:t>
            </w:r>
          </w:p>
        </w:tc>
      </w:tr>
    </w:tbl>
    <w:p w:rsidR="009513D0" w:rsidRPr="009513D0" w:rsidRDefault="009513D0" w:rsidP="009513D0">
      <w:pPr>
        <w:shd w:val="clear" w:color="auto" w:fill="F5F5F5"/>
        <w:spacing w:after="0" w:line="24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</w:pP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5.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Ekonomik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açıdan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avantajlı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sadece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esasına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göre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belirlenecektir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6.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İhaleye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sadece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yerli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istekliler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katılabilecektir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7.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dokümanı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bedelsiz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olarak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görülebilir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Ancak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ihaleye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verecek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olanların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, e-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imza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kullanarak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dokümanını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indirmeleri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zorunludur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8.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EKAP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elektronik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ortamda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hazırlandıktan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sonra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, e-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imza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imzalanarak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anahtar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birlikte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tarih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saatine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kadar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gönderilecektir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9.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İstekliler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tekliflerini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her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iş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kaleminin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miktarı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iş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kalemleri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için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edilen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birim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fiyatların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çarpımı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sonucu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bulunan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toplam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bedel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birim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şeklinde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verilecektir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sonucunda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üzerine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yapılan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istekli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birim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sözleşme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imzalanacaktır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10.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işin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tamamı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için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verilecektir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11.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İstekliler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ettikleri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bedelin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%3’ünden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az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olmamak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üzere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kendi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belirleyecekleri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tutarda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geçici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teminat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vereceklerdir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12.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elektronik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eksiltme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yapılmayacaktır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13.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Verilen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tekliflerin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geçerlilik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süresi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tarihinden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itibaren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90 (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Doksan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)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takvim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günüdür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14.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Konsorsiyum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olarak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ihaleye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verilemez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.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bookmarkStart w:id="0" w:name="_GoBack"/>
      <w:bookmarkEnd w:id="0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15.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Diğer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hususlar</w:t>
      </w:r>
      <w:proofErr w:type="spellEnd"/>
      <w:r w:rsidRPr="009513D0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val="en" w:eastAsia="tr-TR"/>
        </w:rPr>
        <w:t>:</w:t>
      </w:r>
    </w:p>
    <w:p w:rsidR="009513D0" w:rsidRPr="009513D0" w:rsidRDefault="009513D0" w:rsidP="009513D0">
      <w:pPr>
        <w:shd w:val="clear" w:color="auto" w:fill="F5F5F5"/>
        <w:spacing w:line="240" w:lineRule="atLeast"/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</w:pP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İhalede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Uygulanacak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Sınır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Değer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Katsayısı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(N) : 1,20</w:t>
      </w:r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br/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Aşırı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düşük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değerlendirme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yöntemi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: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sınır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değerin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altında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olduğu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tespit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edilen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isteklilerin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teklifleri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Kanunun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38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inci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maddesinde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öngörülen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açıklama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istenmeksizin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>reddedilecektir</w:t>
      </w:r>
      <w:proofErr w:type="spellEnd"/>
      <w:r w:rsidRPr="009513D0">
        <w:rPr>
          <w:rFonts w:ascii="Times New Roman" w:eastAsia="Times New Roman" w:hAnsi="Times New Roman" w:cs="Times New Roman"/>
          <w:color w:val="666666"/>
          <w:sz w:val="20"/>
          <w:szCs w:val="20"/>
          <w:lang w:val="en" w:eastAsia="tr-TR"/>
        </w:rPr>
        <w:t xml:space="preserve">. </w:t>
      </w:r>
    </w:p>
    <w:p w:rsidR="0066161D" w:rsidRPr="009513D0" w:rsidRDefault="0066161D" w:rsidP="009513D0">
      <w:pPr>
        <w:rPr>
          <w:rFonts w:ascii="Times New Roman" w:hAnsi="Times New Roman" w:cs="Times New Roman"/>
          <w:sz w:val="20"/>
          <w:szCs w:val="20"/>
        </w:rPr>
      </w:pPr>
    </w:p>
    <w:sectPr w:rsidR="0066161D" w:rsidRPr="009513D0" w:rsidSect="0073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569"/>
    <w:rsid w:val="000141D7"/>
    <w:rsid w:val="00055E66"/>
    <w:rsid w:val="000F5377"/>
    <w:rsid w:val="001440BF"/>
    <w:rsid w:val="001726B2"/>
    <w:rsid w:val="001B2CB4"/>
    <w:rsid w:val="002C2055"/>
    <w:rsid w:val="002C7C52"/>
    <w:rsid w:val="003A5665"/>
    <w:rsid w:val="003B7A99"/>
    <w:rsid w:val="003F3EAE"/>
    <w:rsid w:val="003F4980"/>
    <w:rsid w:val="00496954"/>
    <w:rsid w:val="006144F1"/>
    <w:rsid w:val="0066161D"/>
    <w:rsid w:val="007358A1"/>
    <w:rsid w:val="007E5569"/>
    <w:rsid w:val="008A5249"/>
    <w:rsid w:val="008D7493"/>
    <w:rsid w:val="009513D0"/>
    <w:rsid w:val="00953E4B"/>
    <w:rsid w:val="00A55E8F"/>
    <w:rsid w:val="00CA0BF0"/>
    <w:rsid w:val="00DB33F9"/>
    <w:rsid w:val="00E037DB"/>
    <w:rsid w:val="00ED115F"/>
    <w:rsid w:val="00E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5171EA-09FA-4A43-B6CB-9F66DFE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BF0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CA0BF0"/>
  </w:style>
  <w:style w:type="character" w:customStyle="1" w:styleId="ilanbaslik">
    <w:name w:val="ilanbaslik"/>
    <w:basedOn w:val="VarsaylanParagrafYazTipi"/>
    <w:rsid w:val="00CA0BF0"/>
  </w:style>
  <w:style w:type="paragraph" w:styleId="BalonMetni">
    <w:name w:val="Balloon Text"/>
    <w:basedOn w:val="Normal"/>
    <w:link w:val="BalonMetniChar"/>
    <w:uiPriority w:val="99"/>
    <w:semiHidden/>
    <w:unhideWhenUsed/>
    <w:rsid w:val="000F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88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85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8344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35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4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1008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627">
                      <w:marLeft w:val="0"/>
                      <w:marRight w:val="0"/>
                      <w:marTop w:val="0"/>
                      <w:marBottom w:val="408"/>
                      <w:divBdr>
                        <w:top w:val="single" w:sz="6" w:space="7" w:color="E5E5E5"/>
                        <w:left w:val="single" w:sz="6" w:space="7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645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509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86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335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6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3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1405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612">
                      <w:marLeft w:val="0"/>
                      <w:marRight w:val="0"/>
                      <w:marTop w:val="0"/>
                      <w:marBottom w:val="408"/>
                      <w:divBdr>
                        <w:top w:val="single" w:sz="6" w:space="7" w:color="E5E5E5"/>
                        <w:left w:val="single" w:sz="6" w:space="7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58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13" w:color="E3E3E3"/>
                            <w:left w:val="single" w:sz="6" w:space="13" w:color="E3E3E3"/>
                            <w:bottom w:val="single" w:sz="6" w:space="13" w:color="E3E3E3"/>
                            <w:right w:val="single" w:sz="6" w:space="13" w:color="E3E3E3"/>
                          </w:divBdr>
                          <w:divsChild>
                            <w:div w:id="14319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31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65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587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337">
                      <w:marLeft w:val="0"/>
                      <w:marRight w:val="0"/>
                      <w:marTop w:val="0"/>
                      <w:marBottom w:val="327"/>
                      <w:divBdr>
                        <w:top w:val="single" w:sz="4" w:space="5" w:color="E5E5E5"/>
                        <w:left w:val="single" w:sz="4" w:space="5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396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single" w:sz="4" w:space="10" w:color="E3E3E3"/>
                            <w:left w:val="single" w:sz="4" w:space="10" w:color="E3E3E3"/>
                            <w:bottom w:val="single" w:sz="4" w:space="10" w:color="E3E3E3"/>
                            <w:right w:val="single" w:sz="4" w:space="10" w:color="E3E3E3"/>
                          </w:divBdr>
                          <w:divsChild>
                            <w:div w:id="18343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42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89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9560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36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6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8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çetinkaya</dc:creator>
  <cp:keywords/>
  <dc:description/>
  <cp:lastModifiedBy>MURAT</cp:lastModifiedBy>
  <cp:revision>19</cp:revision>
  <cp:lastPrinted>2015-07-22T14:22:00Z</cp:lastPrinted>
  <dcterms:created xsi:type="dcterms:W3CDTF">2014-09-29T10:42:00Z</dcterms:created>
  <dcterms:modified xsi:type="dcterms:W3CDTF">2021-06-17T05:16:00Z</dcterms:modified>
</cp:coreProperties>
</file>